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4162.010.26.1.1155-2025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WENDY CAROLINA OCAMPO MUÑOZ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67.026.645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4162.010.26.1.1155-2025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Brindó apoyo en las jornadas con los beneficiarios del programa realizando las sesiones de clase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-Durante este periodo la contratista no desarrolló esta actividad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Brindó apoyo y asist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las reuniones realizadas por el programa a través de los coordinadores de manera virtual y presencial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Brindó apoyo a los eventos realizados por la Secretaría de Deporte y Recreación con los beneficiarios del programa brindando acompañamiento y logística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-Durante este periodo la contratista no desarrolló esta actividad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https://drive.google.com/drive/folders/1D_WoOJXtdoK6kz1OAAUG5Hb5NjW0yO0B?usp=sharing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Cali,07/mar/2025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720FF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720F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D_WoOJXtdoK6kz1OAAUG5Hb5NjW0yO0B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QMW1kq7NiDtDa6MXPzfNFNx1uA==">CgMxLjA4AHIhMThlZmVnWF9CVUNBU0lZaWY5akhvbldUVFdUOGZwUDlX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2025-03-06T21:11:00Z</dcterms:created>
  <dc:creator>LEYDHER</dc:creator>
</cp:coreProperties>
</file>